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2462" w14:textId="76FD9E47" w:rsidR="000A04BE" w:rsidRPr="00FB1D30" w:rsidRDefault="000A04BE" w:rsidP="003628BD">
      <w:pPr>
        <w:pStyle w:val="Default"/>
        <w:rPr>
          <w:rFonts w:ascii="Futura LT Pro Book" w:hAnsi="Futura LT Pro Book"/>
          <w:color w:val="7F7F7F" w:themeColor="text1" w:themeTint="80"/>
          <w:sz w:val="21"/>
          <w:szCs w:val="21"/>
        </w:rPr>
      </w:pPr>
    </w:p>
    <w:p w14:paraId="4CD45725" w14:textId="4D563600" w:rsidR="00530E37" w:rsidRPr="00FB1D30" w:rsidRDefault="00530E37" w:rsidP="003628BD">
      <w:pPr>
        <w:pStyle w:val="Pa0"/>
        <w:jc w:val="cente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Die Haut der Dinge durchbrechen / Farbe ist die Stimme der Stille</w:t>
      </w:r>
    </w:p>
    <w:p w14:paraId="0298E261" w14:textId="77777777" w:rsidR="003628BD" w:rsidRPr="00FB1D30" w:rsidRDefault="003628BD" w:rsidP="003628BD">
      <w:pPr>
        <w:pStyle w:val="Default"/>
        <w:rPr>
          <w:color w:val="7F7F7F" w:themeColor="text1" w:themeTint="80"/>
        </w:rPr>
      </w:pPr>
    </w:p>
    <w:p w14:paraId="66BABF23" w14:textId="6266A6CC" w:rsidR="000A04BE" w:rsidRPr="00FB1D30" w:rsidRDefault="00D371D6" w:rsidP="003628BD">
      <w:pPr>
        <w:ind w:left="708" w:hanging="708"/>
        <w:jc w:val="cente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Eröffnungsr</w:t>
      </w:r>
      <w:r w:rsidR="003C528C" w:rsidRPr="00FB1D30">
        <w:rPr>
          <w:rFonts w:ascii="Futura LT Pro Book" w:hAnsi="Futura LT Pro Book"/>
          <w:color w:val="7F7F7F" w:themeColor="text1" w:themeTint="80"/>
          <w:sz w:val="21"/>
          <w:szCs w:val="21"/>
        </w:rPr>
        <w:t xml:space="preserve">ede von </w:t>
      </w:r>
      <w:proofErr w:type="spellStart"/>
      <w:r w:rsidR="000A04BE" w:rsidRPr="00FB1D30">
        <w:rPr>
          <w:rFonts w:ascii="Futura LT Pro Book" w:hAnsi="Futura LT Pro Book"/>
          <w:color w:val="7F7F7F" w:themeColor="text1" w:themeTint="80"/>
          <w:sz w:val="21"/>
          <w:szCs w:val="21"/>
        </w:rPr>
        <w:t>Sigurbjörnsson</w:t>
      </w:r>
      <w:proofErr w:type="spellEnd"/>
      <w:r w:rsidR="000A04BE" w:rsidRPr="00FB1D30">
        <w:rPr>
          <w:rFonts w:ascii="Futura LT Pro Book" w:hAnsi="Futura LT Pro Book"/>
          <w:color w:val="7F7F7F" w:themeColor="text1" w:themeTint="80"/>
          <w:sz w:val="21"/>
          <w:szCs w:val="21"/>
        </w:rPr>
        <w:t xml:space="preserve"> Bjarni</w:t>
      </w:r>
      <w:r w:rsidR="003C528C" w:rsidRPr="00FB1D30">
        <w:rPr>
          <w:rFonts w:ascii="Futura LT Pro Book" w:hAnsi="Futura LT Pro Book"/>
          <w:color w:val="7F7F7F" w:themeColor="text1" w:themeTint="80"/>
          <w:sz w:val="21"/>
          <w:szCs w:val="21"/>
        </w:rPr>
        <w:t xml:space="preserve"> </w:t>
      </w:r>
      <w:r w:rsidRPr="00FB1D30">
        <w:rPr>
          <w:rFonts w:ascii="Futura LT Pro Book" w:hAnsi="Futura LT Pro Book"/>
          <w:color w:val="7F7F7F" w:themeColor="text1" w:themeTint="80"/>
          <w:sz w:val="21"/>
          <w:szCs w:val="21"/>
        </w:rPr>
        <w:t xml:space="preserve">zur </w:t>
      </w:r>
      <w:r w:rsidR="003C528C" w:rsidRPr="00FB1D30">
        <w:rPr>
          <w:rFonts w:ascii="Futura LT Pro Book" w:hAnsi="Futura LT Pro Book"/>
          <w:color w:val="7F7F7F" w:themeColor="text1" w:themeTint="80"/>
          <w:sz w:val="21"/>
          <w:szCs w:val="21"/>
        </w:rPr>
        <w:t xml:space="preserve">Vernissage </w:t>
      </w:r>
    </w:p>
    <w:p w14:paraId="7F523B8A" w14:textId="78FF9BFF" w:rsidR="003C528C" w:rsidRPr="00FB1D30" w:rsidRDefault="003C528C" w:rsidP="003628BD">
      <w:pPr>
        <w:ind w:left="708" w:hanging="708"/>
        <w:jc w:val="cente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 xml:space="preserve">Peter Lang • </w:t>
      </w:r>
      <w:proofErr w:type="spellStart"/>
      <w:r w:rsidRPr="00FB1D30">
        <w:rPr>
          <w:rFonts w:ascii="Futura LT Pro Book" w:hAnsi="Futura LT Pro Book"/>
          <w:color w:val="7F7F7F" w:themeColor="text1" w:themeTint="80"/>
          <w:sz w:val="21"/>
          <w:szCs w:val="21"/>
        </w:rPr>
        <w:t>Landsla</w:t>
      </w:r>
      <w:r w:rsidR="00D371D6" w:rsidRPr="00FB1D30">
        <w:rPr>
          <w:rFonts w:ascii="Futura LT Pro Book" w:hAnsi="Futura LT Pro Book"/>
          <w:color w:val="7F7F7F" w:themeColor="text1" w:themeTint="80"/>
          <w:sz w:val="21"/>
          <w:szCs w:val="21"/>
        </w:rPr>
        <w:t>g</w:t>
      </w:r>
      <w:r w:rsidRPr="00FB1D30">
        <w:rPr>
          <w:rFonts w:ascii="Futura LT Pro Book" w:hAnsi="Futura LT Pro Book"/>
          <w:color w:val="7F7F7F" w:themeColor="text1" w:themeTint="80"/>
          <w:sz w:val="21"/>
          <w:szCs w:val="21"/>
        </w:rPr>
        <w:t>i</w:t>
      </w:r>
      <w:r w:rsidRPr="00FB1D30">
        <w:rPr>
          <w:rFonts w:ascii="isländisch" w:hAnsi="isländisch"/>
          <w:color w:val="7F7F7F" w:themeColor="text1" w:themeTint="80"/>
          <w:sz w:val="21"/>
          <w:szCs w:val="21"/>
        </w:rPr>
        <w:t>ð</w:t>
      </w:r>
      <w:proofErr w:type="spellEnd"/>
    </w:p>
    <w:p w14:paraId="6532B407" w14:textId="44666423" w:rsidR="003C528C" w:rsidRPr="00FB1D30" w:rsidRDefault="003C528C" w:rsidP="000A04BE">
      <w:pPr>
        <w:jc w:val="center"/>
        <w:rPr>
          <w:rFonts w:ascii="Futura LT Pro Book" w:hAnsi="Futura LT Pro Book"/>
          <w:color w:val="7F7F7F" w:themeColor="text1" w:themeTint="80"/>
          <w:sz w:val="16"/>
          <w:szCs w:val="16"/>
        </w:rPr>
      </w:pPr>
      <w:r w:rsidRPr="00FB1D30">
        <w:rPr>
          <w:rFonts w:ascii="Futura LT Pro Book" w:hAnsi="Futura LT Pro Book"/>
          <w:color w:val="7F7F7F" w:themeColor="text1" w:themeTint="80"/>
          <w:sz w:val="16"/>
          <w:szCs w:val="16"/>
        </w:rPr>
        <w:t>12. März 2026</w:t>
      </w:r>
    </w:p>
    <w:p w14:paraId="74A7A78B" w14:textId="04634241"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 xml:space="preserve">In meinem Vortrag vor zwei Jahren haben wir Peter auf der Regenbogenbrücke </w:t>
      </w:r>
      <w:proofErr w:type="spellStart"/>
      <w:r w:rsidRPr="00FB1D30">
        <w:rPr>
          <w:rFonts w:ascii="Futura LT Pro Book" w:hAnsi="Futura LT Pro Book"/>
          <w:color w:val="7F7F7F" w:themeColor="text1" w:themeTint="80"/>
          <w:sz w:val="21"/>
          <w:szCs w:val="21"/>
        </w:rPr>
        <w:t>Bifröst</w:t>
      </w:r>
      <w:proofErr w:type="spellEnd"/>
      <w:r w:rsidRPr="00FB1D30">
        <w:rPr>
          <w:rFonts w:ascii="Futura LT Pro Book" w:hAnsi="Futura LT Pro Book"/>
          <w:color w:val="7F7F7F" w:themeColor="text1" w:themeTint="80"/>
          <w:sz w:val="21"/>
          <w:szCs w:val="21"/>
        </w:rPr>
        <w:t xml:space="preserve"> zurückgelas</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sen, der mythischen Brücke der Edda, die nach Walhall führt. Genauer gesagt befand er sich je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doch innerhalb der Brücke selbst – und tut dies auch weiterhin. </w:t>
      </w:r>
      <w:proofErr w:type="spellStart"/>
      <w:r w:rsidRPr="00FB1D30">
        <w:rPr>
          <w:rFonts w:ascii="Futura LT Pro Book" w:hAnsi="Futura LT Pro Book"/>
          <w:color w:val="7F7F7F" w:themeColor="text1" w:themeTint="80"/>
          <w:sz w:val="21"/>
          <w:szCs w:val="21"/>
        </w:rPr>
        <w:t>Bifröst</w:t>
      </w:r>
      <w:proofErr w:type="spellEnd"/>
      <w:r w:rsidRPr="00FB1D30">
        <w:rPr>
          <w:rFonts w:ascii="Futura LT Pro Book" w:hAnsi="Futura LT Pro Book"/>
          <w:color w:val="7F7F7F" w:themeColor="text1" w:themeTint="80"/>
          <w:sz w:val="21"/>
          <w:szCs w:val="21"/>
        </w:rPr>
        <w:t xml:space="preserve"> ist nicht nur ein Übergang zwischen den Welten, sondern eine Bedingung des Übergangs: eine Schwelle zwischen Realität und Vorstellung, Objektivität und Subjektivität. Es ist ein Symbol für die Vermittlung selbst.</w:t>
      </w:r>
    </w:p>
    <w:p w14:paraId="5ED3646C" w14:textId="481A4437"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 xml:space="preserve">Philosophisch betrachtet wird </w:t>
      </w:r>
      <w:proofErr w:type="spellStart"/>
      <w:r w:rsidRPr="00FB1D30">
        <w:rPr>
          <w:rFonts w:ascii="Futura LT Pro Book" w:hAnsi="Futura LT Pro Book"/>
          <w:color w:val="7F7F7F" w:themeColor="text1" w:themeTint="80"/>
          <w:sz w:val="21"/>
          <w:szCs w:val="21"/>
        </w:rPr>
        <w:t>Bifröst</w:t>
      </w:r>
      <w:proofErr w:type="spellEnd"/>
      <w:r w:rsidRPr="00FB1D30">
        <w:rPr>
          <w:rFonts w:ascii="Futura LT Pro Book" w:hAnsi="Futura LT Pro Book"/>
          <w:color w:val="7F7F7F" w:themeColor="text1" w:themeTint="80"/>
          <w:sz w:val="21"/>
          <w:szCs w:val="21"/>
        </w:rPr>
        <w:t xml:space="preserve"> zu einem Bild für das zentrale Problem des modernen Denkens: die Trennung zwischen Subjekt und Objekt, Geist und Körper, Wahrnehmung und Welt. Dieser Dua</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lismus – historisch verstärkt durch die moderne Erkenntnistheorie – hat eine Reihe festgefahrener Ge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gensätze hervorgebracht: individuelle und kollektive Geschichte, Freiheit und Schicksal, das Reale und das Irreale, Vorstellungskraft und Wahrnehmung, Prosa und Malerei. Diese Gegensätze haben die moderne Philosophie und Ästhetik gleichermaßen geprägt und oft zu konzeptionellen Sackgas</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sen geführt, die ungelöst bleiben.</w:t>
      </w:r>
    </w:p>
    <w:p w14:paraId="69968879" w14:textId="0FA56AB5"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Peters Malpraxis kann als ein anhaltender Versuch verstanden werden, diese Dichotomien nicht the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oretisch aufzulösen, sondern ihre Schwelle zu bewohnen. Farbe fungiert in seinen Werken nicht als Darstellung oder Illustration. Vielmehr wirkt sie als ein Feld, in dem Subjekt und Objekt gemeinsam entstehen. In diesem Sinne steht Peter nicht als distanzierter Beobachter vor der Welt. Er befindet sich in ihr, umgeben von Farbe als Medium der Beziehung. Die Farbenpracht seiner Gemälde er</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scheint als Verschmelzung dessen, was das moderne Denken so beharrlich getrennt gehalten hat.</w:t>
      </w:r>
    </w:p>
    <w:p w14:paraId="4EFE8AD5" w14:textId="47FB253C"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Peter ist tief fasziniert von Farbe als Sinneserfahrung und von der emotionalen Resonanz, die sie beim Betrachter hervorruft. Beim Betrachten seiner Gemälde wird man mit einem gesteigerten Be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wusstsein für chromatische Beziehungen konfrontiert. Vorder- und Hintergrund funktionieren nicht mehr als stabile räumliche Kategorien, sondern verschmelzen zu einem einheitlichen Bildfeld aus interagierenden Farbtönen, Werten und Farbsättigungen. Die Farbe behauptet sich als primäres Thema des Gemäldes, während das Gemälde seine Objektivität als materielle Tatsache behält. Sub</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jekt und Objekt stehen nicht mehr im Gegensatz zueinander, </w:t>
      </w:r>
      <w:r w:rsidR="0051502B" w:rsidRPr="00FB1D30">
        <w:rPr>
          <w:rFonts w:ascii="Futura LT Pro Book" w:hAnsi="Futura LT Pro Book"/>
          <w:color w:val="7F7F7F" w:themeColor="text1" w:themeTint="80"/>
          <w:sz w:val="21"/>
          <w:szCs w:val="21"/>
        </w:rPr>
        <w:t>vielmehr vermischen sie sich</w:t>
      </w:r>
      <w:r w:rsidRPr="00FB1D30">
        <w:rPr>
          <w:rFonts w:ascii="Futura LT Pro Book" w:hAnsi="Futura LT Pro Book"/>
          <w:color w:val="7F7F7F" w:themeColor="text1" w:themeTint="80"/>
          <w:sz w:val="21"/>
          <w:szCs w:val="21"/>
        </w:rPr>
        <w:t xml:space="preserve"> </w:t>
      </w:r>
      <w:r w:rsidR="0051502B" w:rsidRPr="00FB1D30">
        <w:rPr>
          <w:rFonts w:ascii="Futura LT Pro Book" w:hAnsi="Futura LT Pro Book"/>
          <w:color w:val="7F7F7F" w:themeColor="text1" w:themeTint="80"/>
          <w:sz w:val="21"/>
          <w:szCs w:val="21"/>
        </w:rPr>
        <w:t xml:space="preserve">in der </w:t>
      </w:r>
      <w:r w:rsidRPr="00FB1D30">
        <w:rPr>
          <w:rFonts w:ascii="Futura LT Pro Book" w:hAnsi="Futura LT Pro Book"/>
          <w:color w:val="7F7F7F" w:themeColor="text1" w:themeTint="80"/>
          <w:sz w:val="21"/>
          <w:szCs w:val="21"/>
        </w:rPr>
        <w:t>Wahrnehmungskraft der Farbe selbst. Maler und Welt, Betrachter und Gemälde sind miteinander verflochten.</w:t>
      </w:r>
    </w:p>
    <w:p w14:paraId="1620F768" w14:textId="474BF5AC"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Dieses Verständnis steht in starkem Einklang mit den phänomenologischen Überlegungen von Mau</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rice </w:t>
      </w:r>
      <w:proofErr w:type="spellStart"/>
      <w:r w:rsidRPr="00FB1D30">
        <w:rPr>
          <w:rFonts w:ascii="Futura LT Pro Book" w:hAnsi="Futura LT Pro Book"/>
          <w:color w:val="7F7F7F" w:themeColor="text1" w:themeTint="80"/>
          <w:sz w:val="21"/>
          <w:szCs w:val="21"/>
        </w:rPr>
        <w:t>Merleau</w:t>
      </w:r>
      <w:proofErr w:type="spellEnd"/>
      <w:r w:rsidRPr="00FB1D30">
        <w:rPr>
          <w:rFonts w:ascii="Futura LT Pro Book" w:hAnsi="Futura LT Pro Book"/>
          <w:color w:val="7F7F7F" w:themeColor="text1" w:themeTint="80"/>
          <w:sz w:val="21"/>
          <w:szCs w:val="21"/>
        </w:rPr>
        <w:t xml:space="preserve">-Ponty zu Paul Cézanne. </w:t>
      </w:r>
      <w:proofErr w:type="spellStart"/>
      <w:r w:rsidRPr="00FB1D30">
        <w:rPr>
          <w:rFonts w:ascii="Futura LT Pro Book" w:hAnsi="Futura LT Pro Book"/>
          <w:color w:val="7F7F7F" w:themeColor="text1" w:themeTint="80"/>
          <w:sz w:val="21"/>
          <w:szCs w:val="21"/>
        </w:rPr>
        <w:t>Merleau</w:t>
      </w:r>
      <w:proofErr w:type="spellEnd"/>
      <w:r w:rsidRPr="00FB1D30">
        <w:rPr>
          <w:rFonts w:ascii="Futura LT Pro Book" w:hAnsi="Futura LT Pro Book"/>
          <w:color w:val="7F7F7F" w:themeColor="text1" w:themeTint="80"/>
          <w:sz w:val="21"/>
          <w:szCs w:val="21"/>
        </w:rPr>
        <w:t>-Ponty beschreibt Cézannes Leistung als eine Ver</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schmelzung von Selbst und Natur, in der die sichtbare Welt in ihrem Erscheinungsprozess rekonstru</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iert wird – als visuelle Empfindung, die als farbig, gewichtig und monumental erlebt wird. Cézanne bemerkte dazu bekanntlich: „Die Landschaft denkt sich in mir, und ich bin ihr Bewusstsein.“ Wahr</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nehmung ist in dieser Sichtweise keine mentale Repräsentation einer vorgegebenen Welt, sondern ein gegenseitiges Entstehen von Körper und Welt.</w:t>
      </w:r>
    </w:p>
    <w:p w14:paraId="626E8417" w14:textId="30F5E0F7"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Wenn man Peters Gemälde betrachtet, drängen sich ähnliche Fragen auf. Gibt es eine Landschaft, die sich durch ihn selbst denkt? Ist die Landschaft verinnerlicht, nicht als Bild, sondern als Wahrneh</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mungsstruktur? Oder sind diese dichten Farbfelder völlig losgelöst von Landschaft und Figuration? Die Frage selbst mag irreführend sein. Es geht nicht darum, ob Landschaft dargestellt wird, sondern </w:t>
      </w:r>
      <w:r w:rsidRPr="00FB1D30">
        <w:rPr>
          <w:rFonts w:ascii="Futura LT Pro Book" w:hAnsi="Futura LT Pro Book"/>
          <w:color w:val="7F7F7F" w:themeColor="text1" w:themeTint="80"/>
          <w:sz w:val="21"/>
          <w:szCs w:val="21"/>
        </w:rPr>
        <w:lastRenderedPageBreak/>
        <w:t>ob die Wahrnehmung selbst – unser Sein in einer Welt – zum eigentlichen Thema des Gemäldes geworden ist.</w:t>
      </w:r>
    </w:p>
    <w:p w14:paraId="44CE5852" w14:textId="25C6800E"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Wenn wir dennoch von einer Verbindung zur Landschaft ausgehen, erscheint diese nicht als Motiv, sondern als atmosphärische Bedingung. Der Himmel küsst vielleicht das Meer oder die Erde, je nachdem, wie das Licht gebrochen und von der Farbe absorbiert wird. Die Gemälde entfalten sich als komplexe Wechselwirkungen von chromatischer Harmonie und Spannung. In diesem Sinne erle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ben wir weniger eine visuelle als eine zeitliche Komposition – eher ein Ensemble von Farbtönen als von Musiknoten. Peters Rolle wird analog zu der eines Dirigenten, der ein Orchester aus Pigmenten leitet. Linien durchziehen die Oberfläche wie Noten und versetzen die Farben in Bewegung und </w:t>
      </w:r>
      <w:r w:rsidR="003C528C" w:rsidRPr="00FB1D30">
        <w:rPr>
          <w:rFonts w:ascii="Futura LT Pro Book" w:hAnsi="Futura LT Pro Book"/>
          <w:color w:val="7F7F7F" w:themeColor="text1" w:themeTint="80"/>
          <w:sz w:val="21"/>
          <w:szCs w:val="21"/>
        </w:rPr>
        <w:t xml:space="preserve">in </w:t>
      </w:r>
      <w:r w:rsidRPr="00FB1D30">
        <w:rPr>
          <w:rFonts w:ascii="Futura LT Pro Book" w:hAnsi="Futura LT Pro Book"/>
          <w:color w:val="7F7F7F" w:themeColor="text1" w:themeTint="80"/>
          <w:sz w:val="21"/>
          <w:szCs w:val="21"/>
        </w:rPr>
        <w:t>Resonanz.</w:t>
      </w:r>
    </w:p>
    <w:p w14:paraId="08786A63" w14:textId="7EB0EAA5" w:rsidR="00A440BC"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 xml:space="preserve">Die Gemälde rufen eine ruhige, aber dennoch viszerale Reaktion hervor. Sie ziehen den Betrachter in weitläufige chromatische Räume und laden eher zum Eintauchen als zur Interpretation ein. Jede Pigmentschicht stellt Beziehungen her, die sich überschneiden und neu kombinieren und so neue Konstellationen bilden. </w:t>
      </w:r>
    </w:p>
    <w:p w14:paraId="4592F432" w14:textId="38F7469D"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Das Ergebnis ist ein Raum der Ruhe und Besinnung – eine Unterbrechung der alltäglichen instru</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mentellen Wahrnehmung und eine Rückkehr zu einer ursprünglicheren Art des Sehens.</w:t>
      </w:r>
    </w:p>
    <w:p w14:paraId="31AEF137" w14:textId="511E1B97"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Peter trägt rohe Pigmente in Linienform auf die Leinwand auf. Die Linien wirken aufgrund ihrer glat</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ten Präzision oft fast mechanisch oder außerirdisch. Ihre wahre Bedeutung liegt jedoch in dem, was folgt: der Ausbreitung der Pigmente aus den Einschnitten, der Entstehung atmosphärischer Felder zwischen den Linien. Diese Intervalle funktionieren ähnlich wie Stille in der Musik – nicht als Abwe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senheit, sondern als generativer Raum. In einem Gespräch bemerkte Peter einmal, dass</w:t>
      </w:r>
      <w:r w:rsidR="003C528C" w:rsidRPr="00FB1D30">
        <w:rPr>
          <w:rFonts w:ascii="Futura LT Pro Book" w:hAnsi="Futura LT Pro Book"/>
          <w:color w:val="7F7F7F" w:themeColor="text1" w:themeTint="80"/>
          <w:sz w:val="21"/>
          <w:szCs w:val="21"/>
        </w:rPr>
        <w:t xml:space="preserve"> ihn</w:t>
      </w:r>
      <w:r w:rsidRPr="00FB1D30">
        <w:rPr>
          <w:rFonts w:ascii="Futura LT Pro Book" w:hAnsi="Futura LT Pro Book"/>
          <w:color w:val="7F7F7F" w:themeColor="text1" w:themeTint="80"/>
          <w:sz w:val="21"/>
          <w:szCs w:val="21"/>
        </w:rPr>
        <w:t xml:space="preserve"> das Le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ben in einer bewaldeten Gegend aufmerksamer für den Raum zwischen den Bäumen gemacht habe als für die Bäume selbst. Was traditionell als Hintergrund oder negativer Raum verstanden wird, wird in seinem Werk positiv und aktiv.</w:t>
      </w:r>
    </w:p>
    <w:p w14:paraId="1F6896A9" w14:textId="77777777"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Diese Beschäftigung mit Intervallen und Offenheit hat sich in Island verstärkt, wo die Landschaft weite, von Bäumen ungehinderte Flächen bietet. Hier umreißt Farbe nicht mehr Objekte, sondern wird selbst zu räumlichem Volumen. In diesem Zusammenhang erscheint Malerei als Manifestation des Seins in der Welt – nicht als Darstellung, sondern als Teilhabe. Peter steht nicht außerhalb der Welt, die er malt; er bewohnt sie und vermittelt ihre ursprünglichen Bedingungen durch Farbe.</w:t>
      </w:r>
    </w:p>
    <w:p w14:paraId="793756C6" w14:textId="2804E707" w:rsidR="00530E37" w:rsidRPr="00FB1D30" w:rsidRDefault="00530E37" w:rsidP="00530E37">
      <w:pPr>
        <w:rPr>
          <w:rFonts w:ascii="Futura LT Pro Book" w:hAnsi="Futura LT Pro Book"/>
          <w:color w:val="7F7F7F" w:themeColor="text1" w:themeTint="80"/>
          <w:sz w:val="21"/>
          <w:szCs w:val="21"/>
        </w:rPr>
      </w:pPr>
      <w:proofErr w:type="spellStart"/>
      <w:r w:rsidRPr="00FB1D30">
        <w:rPr>
          <w:rFonts w:ascii="Futura LT Pro Book" w:hAnsi="Futura LT Pro Book"/>
          <w:color w:val="7F7F7F" w:themeColor="text1" w:themeTint="80"/>
          <w:sz w:val="21"/>
          <w:szCs w:val="21"/>
        </w:rPr>
        <w:t>Merleau</w:t>
      </w:r>
      <w:proofErr w:type="spellEnd"/>
      <w:r w:rsidRPr="00FB1D30">
        <w:rPr>
          <w:rFonts w:ascii="Futura LT Pro Book" w:hAnsi="Futura LT Pro Book"/>
          <w:color w:val="7F7F7F" w:themeColor="text1" w:themeTint="80"/>
          <w:sz w:val="21"/>
          <w:szCs w:val="21"/>
        </w:rPr>
        <w:t>-Ponty hat diese Erkenntnis besonders klar zum Ausdruck gebracht, als er schrieb, dass Farbe „der Ort ist, an dem unser Gehirn und das Universum sich begegnen“, wobei er Cézanne in dem zitierte, was er als die Sprache des handwerklichen Seins bezeichnete. Farbe ist hier kein Ab</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bild der Natur. Sie ist eine Dimension der Erfahrung, die Identitäten und Unterschiede, Textur und Materialität aus sich selbst heraus erzeugt. Die Form muss als Spektakel aufgebrochen werden, da</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mit Farbe als Ereignis fungieren kann.</w:t>
      </w:r>
    </w:p>
    <w:p w14:paraId="5B08D9DF" w14:textId="47D71815"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Dies bringt uns zu den Pigmenten, die für das Verständnis von Peters Praxis unerlässlich sind. Pig</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mente stammen sowohl aus natürlichen als auch aus künstlichen Quellen. Natürliche Pigmente wer</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den aus organischen Materialien – tierischen und pflanzlichen – sowie aus anorganischen Substan</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zen wie Mineralien, Metallen, Oxiden und Tonen gewonnen. Bevor sie zu Pigmenten werden, durchlaufen diese Materialien umfangreiche Umwandlungsprozesse: Sie werden abgebaut, ge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siebt, gewaschen, zerkleinert, pulverisiert und manchmal gebrannt und erneut gebrannt. Der Pro</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zess weist eine frappierende Ähnlichkeit mit der Alchemie auf – der Erhebung von Rohstoffen in ei</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lastRenderedPageBreak/>
        <w:t>nen neuen Seinszustand. In Peters Werk wird die Malerei zu einem Ort, an dem die Geschichte der Materialien nicht ausgelöscht, sondern transformiert wird.</w:t>
      </w:r>
    </w:p>
    <w:p w14:paraId="6C0E432A" w14:textId="5A5E1243"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 xml:space="preserve">Es ist daher kein Zufall, dass Peter sich zur Halbinsel </w:t>
      </w:r>
      <w:proofErr w:type="spellStart"/>
      <w:r w:rsidRPr="00FB1D30">
        <w:rPr>
          <w:rFonts w:ascii="Futura LT Pro Book" w:hAnsi="Futura LT Pro Book"/>
          <w:color w:val="7F7F7F" w:themeColor="text1" w:themeTint="80"/>
          <w:sz w:val="21"/>
          <w:szCs w:val="21"/>
        </w:rPr>
        <w:t>Snæfellsnes</w:t>
      </w:r>
      <w:proofErr w:type="spellEnd"/>
      <w:r w:rsidRPr="00FB1D30">
        <w:rPr>
          <w:rFonts w:ascii="Futura LT Pro Book" w:hAnsi="Futura LT Pro Book"/>
          <w:color w:val="7F7F7F" w:themeColor="text1" w:themeTint="80"/>
          <w:sz w:val="21"/>
          <w:szCs w:val="21"/>
        </w:rPr>
        <w:t xml:space="preserve"> hingezogen fühlt – einer baumlo</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sen Landschaft, in der sich Meer und Himmel in endlosen Variationen begegnen. Hier begegnet man einer Welt, die weitgehend unberührt von menschlichen Eingriffen ist, einer Vision des Plane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 xml:space="preserve">ten vor der Vegetation. Diese Kulisse erinnert an einen Urzustand, der an den Schöpfungsmythos aus der </w:t>
      </w:r>
      <w:proofErr w:type="spellStart"/>
      <w:r w:rsidRPr="00FB1D30">
        <w:rPr>
          <w:rFonts w:ascii="Futura LT Pro Book" w:hAnsi="Futura LT Pro Book"/>
          <w:color w:val="7F7F7F" w:themeColor="text1" w:themeTint="80"/>
          <w:sz w:val="21"/>
          <w:szCs w:val="21"/>
        </w:rPr>
        <w:t>Snorra</w:t>
      </w:r>
      <w:proofErr w:type="spellEnd"/>
      <w:r w:rsidRPr="00FB1D30">
        <w:rPr>
          <w:rFonts w:ascii="Futura LT Pro Book" w:hAnsi="Futura LT Pro Book"/>
          <w:color w:val="7F7F7F" w:themeColor="text1" w:themeTint="80"/>
          <w:sz w:val="21"/>
          <w:szCs w:val="21"/>
        </w:rPr>
        <w:t xml:space="preserve"> Edda erinnert, in dem die Götter den kosmischen Riesen </w:t>
      </w:r>
      <w:proofErr w:type="spellStart"/>
      <w:r w:rsidRPr="00FB1D30">
        <w:rPr>
          <w:rFonts w:ascii="Futura LT Pro Book" w:hAnsi="Futura LT Pro Book"/>
          <w:color w:val="7F7F7F" w:themeColor="text1" w:themeTint="80"/>
          <w:sz w:val="21"/>
          <w:szCs w:val="21"/>
        </w:rPr>
        <w:t>Ýmir</w:t>
      </w:r>
      <w:proofErr w:type="spellEnd"/>
      <w:r w:rsidRPr="00FB1D30">
        <w:rPr>
          <w:rFonts w:ascii="Futura LT Pro Book" w:hAnsi="Futura LT Pro Book"/>
          <w:color w:val="7F7F7F" w:themeColor="text1" w:themeTint="80"/>
          <w:sz w:val="21"/>
          <w:szCs w:val="21"/>
        </w:rPr>
        <w:t xml:space="preserve"> in die Leere von </w:t>
      </w:r>
      <w:proofErr w:type="spellStart"/>
      <w:r w:rsidRPr="00FB1D30">
        <w:rPr>
          <w:rFonts w:ascii="Futura LT Pro Book" w:hAnsi="Futura LT Pro Book"/>
          <w:color w:val="7F7F7F" w:themeColor="text1" w:themeTint="80"/>
          <w:sz w:val="21"/>
          <w:szCs w:val="21"/>
        </w:rPr>
        <w:t>Gin</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nungagap</w:t>
      </w:r>
      <w:proofErr w:type="spellEnd"/>
      <w:r w:rsidRPr="00FB1D30">
        <w:rPr>
          <w:rFonts w:ascii="Futura LT Pro Book" w:hAnsi="Futura LT Pro Book"/>
          <w:color w:val="7F7F7F" w:themeColor="text1" w:themeTint="80"/>
          <w:sz w:val="21"/>
          <w:szCs w:val="21"/>
        </w:rPr>
        <w:t xml:space="preserve"> stürzen und so die Welt aus Fleisch und Blut erschaffen. Es ist eine Welt der Urkräfte – Blut und Drang –, in der Materie und Werden der Form vorausgehen.</w:t>
      </w:r>
    </w:p>
    <w:p w14:paraId="1753C452" w14:textId="612E85AD"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Peters Gemälde weisen eine tiefe Verwandtschaft mit dem Werk von Caspar David Friedrich auf, insbesondere mit dessen Erforschung weitläufiger, kontemplativer Landschaften, die von einem pan</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theistischen Sinn für das Göttliche durchdrungen sind. Friedrichs Kompositionen reduzieren die menschliche Figur auf nahezu Bedeutungslosigkeit und stellen sie vor überwältigende Naturland</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schaften. Diese Geste erhöht und schmälert gleichzeitig die Menschheit und konfrontiert den Be</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trachter sowohl mit metaphysischer Sehnsucht als auch mit existenzieller Zerbrechlichkeit.</w:t>
      </w:r>
    </w:p>
    <w:p w14:paraId="039F37B6" w14:textId="5E2018F3" w:rsidR="00530E37" w:rsidRPr="00FB1D30" w:rsidRDefault="00530E37" w:rsidP="00530E37">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In Peters Gemälden verschwindet die menschliche Figur vollständig. Das Ideal der Renaissance, dass der Mensch das Maß aller Dinge ist, löst sich auf. Diese Entwicklung folgt einer Linie, die von Friedrich und seinem Zeitgenossen Turner bis zu Mark Rothko und den Abstrakten Expressionisten reicht. Wie in Rothkos Werk gibt es keine stabile Unterscheidung mehr zwischen Festigkeit und Leere. Farbe behauptet sich als Präsenz, unabhängig von der Darstellung.</w:t>
      </w:r>
    </w:p>
    <w:p w14:paraId="7F8C5391" w14:textId="0A78167A" w:rsidR="00530E37" w:rsidRPr="00FB1D30" w:rsidRDefault="00530E37" w:rsidP="0017781F">
      <w:pPr>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Doch Peters Affinität zu Friedrich ist vielleicht noch stärker. Wie dieser bleibt Peter tief mit der Erde verbunden. Seine Gemälde stellen nicht die Natur dar, sondern inszenieren unsere Begegnung mit ihr. Sie konfrontieren uns mit dem unbeschreiblichen Geheimnis der Existenz und unserem zerbrech</w:t>
      </w:r>
      <w:r w:rsidR="00D371D6" w:rsidRPr="00FB1D30">
        <w:rPr>
          <w:rFonts w:ascii="Futura LT Pro Book" w:hAnsi="Futura LT Pro Book"/>
          <w:color w:val="7F7F7F" w:themeColor="text1" w:themeTint="80"/>
          <w:sz w:val="21"/>
          <w:szCs w:val="21"/>
        </w:rPr>
        <w:softHyphen/>
      </w:r>
      <w:r w:rsidRPr="00FB1D30">
        <w:rPr>
          <w:rFonts w:ascii="Futura LT Pro Book" w:hAnsi="Futura LT Pro Book"/>
          <w:color w:val="7F7F7F" w:themeColor="text1" w:themeTint="80"/>
          <w:sz w:val="21"/>
          <w:szCs w:val="21"/>
        </w:rPr>
        <w:t>lichen, flüchtigen Platz darin – was Edmund Burke einst als das Erhabene und Schöne beschrieb. In dieser Konfrontation wird Malerei nicht zu einem Abbild der Welt, sondern zu einer Art, mit ihr zu sein.</w:t>
      </w:r>
    </w:p>
    <w:p w14:paraId="7907AFCD" w14:textId="77777777" w:rsidR="007A420A" w:rsidRPr="00FB1D30" w:rsidRDefault="007A420A" w:rsidP="007A420A">
      <w:pPr>
        <w:rPr>
          <w:rFonts w:ascii="Futura LT Pro Book" w:hAnsi="Futura LT Pro Book"/>
          <w:color w:val="7F7F7F" w:themeColor="text1" w:themeTint="80"/>
          <w:sz w:val="21"/>
          <w:szCs w:val="21"/>
        </w:rPr>
      </w:pPr>
    </w:p>
    <w:p w14:paraId="381EA56D" w14:textId="77777777" w:rsidR="007A420A" w:rsidRPr="00FB1D30" w:rsidRDefault="007A420A" w:rsidP="007A420A">
      <w:pPr>
        <w:rPr>
          <w:rFonts w:ascii="Futura LT Pro Book" w:hAnsi="Futura LT Pro Book"/>
          <w:color w:val="7F7F7F" w:themeColor="text1" w:themeTint="80"/>
          <w:sz w:val="21"/>
          <w:szCs w:val="21"/>
        </w:rPr>
      </w:pPr>
    </w:p>
    <w:p w14:paraId="160AC96C" w14:textId="77777777" w:rsidR="007A420A" w:rsidRPr="00FB1D30" w:rsidRDefault="007A420A" w:rsidP="007A420A">
      <w:pPr>
        <w:rPr>
          <w:rFonts w:ascii="Futura LT Pro Book" w:hAnsi="Futura LT Pro Book"/>
          <w:color w:val="7F7F7F" w:themeColor="text1" w:themeTint="80"/>
          <w:sz w:val="21"/>
          <w:szCs w:val="21"/>
        </w:rPr>
      </w:pPr>
    </w:p>
    <w:p w14:paraId="79936859" w14:textId="77777777" w:rsidR="007A420A" w:rsidRPr="00FB1D30" w:rsidRDefault="007A420A" w:rsidP="007A420A">
      <w:pPr>
        <w:rPr>
          <w:rFonts w:ascii="Futura LT Pro Book" w:hAnsi="Futura LT Pro Book"/>
          <w:color w:val="7F7F7F" w:themeColor="text1" w:themeTint="80"/>
          <w:sz w:val="21"/>
          <w:szCs w:val="21"/>
        </w:rPr>
      </w:pPr>
    </w:p>
    <w:p w14:paraId="3AB97970" w14:textId="77777777" w:rsidR="007A420A" w:rsidRPr="00FB1D30" w:rsidRDefault="007A420A" w:rsidP="007A420A">
      <w:pPr>
        <w:rPr>
          <w:rFonts w:ascii="Futura LT Pro Book" w:hAnsi="Futura LT Pro Book"/>
          <w:color w:val="7F7F7F" w:themeColor="text1" w:themeTint="80"/>
          <w:sz w:val="21"/>
          <w:szCs w:val="21"/>
        </w:rPr>
      </w:pPr>
    </w:p>
    <w:p w14:paraId="297BE386" w14:textId="77777777" w:rsidR="007A420A" w:rsidRPr="00FB1D30" w:rsidRDefault="007A420A" w:rsidP="007A420A">
      <w:pPr>
        <w:rPr>
          <w:rFonts w:ascii="Futura LT Pro Book" w:hAnsi="Futura LT Pro Book"/>
          <w:color w:val="7F7F7F" w:themeColor="text1" w:themeTint="80"/>
          <w:sz w:val="21"/>
          <w:szCs w:val="21"/>
        </w:rPr>
      </w:pPr>
    </w:p>
    <w:p w14:paraId="3A062D83" w14:textId="77777777" w:rsidR="007A420A" w:rsidRPr="00FB1D30" w:rsidRDefault="007A420A" w:rsidP="007A420A">
      <w:pPr>
        <w:rPr>
          <w:rFonts w:ascii="Futura LT Pro Book" w:hAnsi="Futura LT Pro Book"/>
          <w:color w:val="7F7F7F" w:themeColor="text1" w:themeTint="80"/>
          <w:sz w:val="21"/>
          <w:szCs w:val="21"/>
        </w:rPr>
      </w:pPr>
    </w:p>
    <w:p w14:paraId="7ABF804D" w14:textId="77777777" w:rsidR="007A420A" w:rsidRPr="00FB1D30" w:rsidRDefault="007A420A" w:rsidP="007A420A">
      <w:pPr>
        <w:rPr>
          <w:rFonts w:ascii="Futura LT Pro Book" w:hAnsi="Futura LT Pro Book"/>
          <w:color w:val="7F7F7F" w:themeColor="text1" w:themeTint="80"/>
          <w:sz w:val="21"/>
          <w:szCs w:val="21"/>
        </w:rPr>
      </w:pPr>
    </w:p>
    <w:p w14:paraId="56FF4CFE" w14:textId="77777777" w:rsidR="007A420A" w:rsidRPr="00FB1D30" w:rsidRDefault="007A420A" w:rsidP="007A420A">
      <w:pPr>
        <w:rPr>
          <w:rFonts w:ascii="Futura LT Pro Book" w:hAnsi="Futura LT Pro Book"/>
          <w:color w:val="7F7F7F" w:themeColor="text1" w:themeTint="80"/>
          <w:sz w:val="21"/>
          <w:szCs w:val="21"/>
        </w:rPr>
      </w:pPr>
    </w:p>
    <w:p w14:paraId="0BCED633" w14:textId="77777777" w:rsidR="007A420A" w:rsidRPr="00FB1D30" w:rsidRDefault="007A420A" w:rsidP="007A420A">
      <w:pPr>
        <w:rPr>
          <w:rFonts w:ascii="Futura LT Pro Book" w:hAnsi="Futura LT Pro Book"/>
          <w:color w:val="7F7F7F" w:themeColor="text1" w:themeTint="80"/>
          <w:sz w:val="21"/>
          <w:szCs w:val="21"/>
        </w:rPr>
      </w:pPr>
    </w:p>
    <w:p w14:paraId="1860E77F" w14:textId="77777777" w:rsidR="007A420A" w:rsidRPr="00FB1D30" w:rsidRDefault="007A420A" w:rsidP="007A420A">
      <w:pPr>
        <w:rPr>
          <w:rFonts w:ascii="Futura LT Pro Book" w:hAnsi="Futura LT Pro Book"/>
          <w:color w:val="7F7F7F" w:themeColor="text1" w:themeTint="80"/>
          <w:sz w:val="21"/>
          <w:szCs w:val="21"/>
        </w:rPr>
      </w:pPr>
    </w:p>
    <w:p w14:paraId="35DF263F" w14:textId="4CCB19B3" w:rsidR="007A420A" w:rsidRPr="00FB1D30" w:rsidRDefault="007A420A" w:rsidP="007A420A">
      <w:pPr>
        <w:tabs>
          <w:tab w:val="left" w:pos="2439"/>
        </w:tabs>
        <w:rPr>
          <w:rFonts w:ascii="Futura LT Pro Book" w:hAnsi="Futura LT Pro Book"/>
          <w:color w:val="7F7F7F" w:themeColor="text1" w:themeTint="80"/>
          <w:sz w:val="21"/>
          <w:szCs w:val="21"/>
        </w:rPr>
      </w:pPr>
      <w:r w:rsidRPr="00FB1D30">
        <w:rPr>
          <w:rFonts w:ascii="Futura LT Pro Book" w:hAnsi="Futura LT Pro Book"/>
          <w:color w:val="7F7F7F" w:themeColor="text1" w:themeTint="80"/>
          <w:sz w:val="21"/>
          <w:szCs w:val="21"/>
        </w:rPr>
        <w:tab/>
      </w:r>
    </w:p>
    <w:sectPr w:rsidR="007A420A" w:rsidRPr="00FB1D30" w:rsidSect="00D371D6">
      <w:footerReference w:type="even" r:id="rId6"/>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4038" w14:textId="77777777" w:rsidR="00A770AE" w:rsidRDefault="00A770AE" w:rsidP="00D371D6">
      <w:pPr>
        <w:spacing w:after="0" w:line="240" w:lineRule="auto"/>
      </w:pPr>
      <w:r>
        <w:separator/>
      </w:r>
    </w:p>
  </w:endnote>
  <w:endnote w:type="continuationSeparator" w:id="0">
    <w:p w14:paraId="12F7F075" w14:textId="77777777" w:rsidR="00A770AE" w:rsidRDefault="00A770AE" w:rsidP="00D3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utura">
    <w:altName w:val="Futura"/>
    <w:panose1 w:val="020B0602020204020303"/>
    <w:charset w:val="00"/>
    <w:family w:val="swiss"/>
    <w:pitch w:val="variable"/>
    <w:sig w:usb0="A00002AF" w:usb1="5000214A" w:usb2="00000000" w:usb3="00000000" w:csb0="0000009F" w:csb1="00000000"/>
  </w:font>
  <w:font w:name="Futura LT Pro Book">
    <w:panose1 w:val="020B0602020204020303"/>
    <w:charset w:val="4D"/>
    <w:family w:val="swiss"/>
    <w:notTrueType/>
    <w:pitch w:val="variable"/>
    <w:sig w:usb0="800000AF" w:usb1="5000204A" w:usb2="00000000" w:usb3="00000000" w:csb0="0000009B" w:csb1="00000000"/>
  </w:font>
  <w:font w:name="isländisch">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39041616"/>
      <w:docPartObj>
        <w:docPartGallery w:val="Page Numbers (Bottom of Page)"/>
        <w:docPartUnique/>
      </w:docPartObj>
    </w:sdtPr>
    <w:sdtContent>
      <w:p w14:paraId="50C392ED" w14:textId="65948096" w:rsidR="00D371D6" w:rsidRDefault="00D371D6" w:rsidP="001E7E5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6441F0E6" w14:textId="77777777" w:rsidR="00D371D6" w:rsidRDefault="00D371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8976" w14:textId="77777777" w:rsidR="003628BD" w:rsidRDefault="003628BD" w:rsidP="003628BD">
    <w:pPr>
      <w:pStyle w:val="Fuzeile"/>
      <w:jc w:val="center"/>
      <w:rPr>
        <w:rStyle w:val="Seitenzahl"/>
      </w:rPr>
    </w:pPr>
  </w:p>
  <w:p w14:paraId="718B976D" w14:textId="60905F93" w:rsidR="003628BD" w:rsidRPr="007A420A" w:rsidRDefault="003628BD" w:rsidP="003628BD">
    <w:pPr>
      <w:pStyle w:val="Fuzeile"/>
      <w:jc w:val="center"/>
      <w:rPr>
        <w:rFonts w:ascii="Futura LT Pro Book" w:hAnsi="Futura LT Pro Book"/>
        <w:color w:val="7F7F7F" w:themeColor="text1" w:themeTint="80"/>
        <w:sz w:val="18"/>
        <w:szCs w:val="18"/>
      </w:rPr>
    </w:pPr>
    <w:r w:rsidRPr="007A420A">
      <w:rPr>
        <w:rFonts w:ascii="Futura LT Pro Book" w:hAnsi="Futura LT Pro Book"/>
        <w:color w:val="7F7F7F" w:themeColor="text1" w:themeTint="80"/>
        <w:sz w:val="18"/>
        <w:szCs w:val="18"/>
      </w:rPr>
      <w:t>G</w:t>
    </w:r>
    <w:r w:rsidR="007A420A" w:rsidRPr="007A420A">
      <w:rPr>
        <w:rFonts w:ascii="Futura LT Pro Book" w:hAnsi="Futura LT Pro Book"/>
        <w:color w:val="7F7F7F" w:themeColor="text1" w:themeTint="80"/>
        <w:sz w:val="18"/>
        <w:szCs w:val="18"/>
      </w:rPr>
      <w:t xml:space="preserve">ALERIE </w:t>
    </w:r>
    <w:r w:rsidRPr="007A420A">
      <w:rPr>
        <w:rFonts w:ascii="Futura LT Pro Book" w:hAnsi="Futura LT Pro Book"/>
        <w:color w:val="7F7F7F" w:themeColor="text1" w:themeTint="80"/>
        <w:sz w:val="18"/>
        <w:szCs w:val="18"/>
      </w:rPr>
      <w:t xml:space="preserve">FENNA WEHLAU • </w:t>
    </w:r>
    <w:proofErr w:type="spellStart"/>
    <w:r w:rsidRPr="007A420A">
      <w:rPr>
        <w:rFonts w:ascii="Futura LT Pro Book" w:hAnsi="Futura LT Pro Book"/>
        <w:color w:val="7F7F7F" w:themeColor="text1" w:themeTint="80"/>
        <w:sz w:val="18"/>
        <w:szCs w:val="18"/>
      </w:rPr>
      <w:t>Amalienstr</w:t>
    </w:r>
    <w:proofErr w:type="spellEnd"/>
    <w:r w:rsidRPr="007A420A">
      <w:rPr>
        <w:rFonts w:ascii="Futura LT Pro Book" w:hAnsi="Futura LT Pro Book"/>
        <w:color w:val="7F7F7F" w:themeColor="text1" w:themeTint="80"/>
        <w:sz w:val="18"/>
        <w:szCs w:val="18"/>
      </w:rPr>
      <w:t>. 24 • 80333 München • Germany</w:t>
    </w:r>
  </w:p>
  <w:p w14:paraId="133D1A06" w14:textId="77777777" w:rsidR="003628BD" w:rsidRPr="007A420A" w:rsidRDefault="003628BD" w:rsidP="003628BD">
    <w:pPr>
      <w:pStyle w:val="Fuzeile"/>
      <w:jc w:val="center"/>
      <w:rPr>
        <w:rFonts w:ascii="Futura LT Pro Book" w:hAnsi="Futura LT Pro Book"/>
        <w:color w:val="7F7F7F" w:themeColor="text1" w:themeTint="80"/>
        <w:sz w:val="18"/>
        <w:szCs w:val="18"/>
      </w:rPr>
    </w:pPr>
    <w:hyperlink r:id="rId1" w:history="1">
      <w:r w:rsidRPr="007A420A">
        <w:rPr>
          <w:rStyle w:val="Hyperlink"/>
          <w:rFonts w:ascii="Futura LT Pro Book" w:hAnsi="Futura LT Pro Book"/>
          <w:color w:val="7F7F7F" w:themeColor="text1" w:themeTint="80"/>
          <w:sz w:val="18"/>
          <w:szCs w:val="18"/>
        </w:rPr>
        <w:t>info@galerie-wehlau.de</w:t>
      </w:r>
    </w:hyperlink>
    <w:r w:rsidRPr="007A420A">
      <w:rPr>
        <w:rFonts w:ascii="Futura LT Pro Book" w:hAnsi="Futura LT Pro Book"/>
        <w:color w:val="7F7F7F" w:themeColor="text1" w:themeTint="80"/>
        <w:sz w:val="18"/>
        <w:szCs w:val="18"/>
      </w:rPr>
      <w:t xml:space="preserve">  • </w:t>
    </w:r>
    <w:hyperlink r:id="rId2" w:history="1">
      <w:r w:rsidRPr="007A420A">
        <w:rPr>
          <w:rStyle w:val="Hyperlink"/>
          <w:rFonts w:ascii="Futura LT Pro Book" w:hAnsi="Futura LT Pro Book"/>
          <w:color w:val="7F7F7F" w:themeColor="text1" w:themeTint="80"/>
          <w:sz w:val="18"/>
          <w:szCs w:val="18"/>
        </w:rPr>
        <w:t>www.galerie-wehlau.de</w:t>
      </w:r>
    </w:hyperlink>
    <w:r w:rsidRPr="007A420A">
      <w:rPr>
        <w:rFonts w:ascii="Futura LT Pro Book" w:hAnsi="Futura LT Pro Book"/>
        <w:color w:val="7F7F7F" w:themeColor="text1" w:themeTint="80"/>
        <w:sz w:val="18"/>
        <w:szCs w:val="18"/>
      </w:rPr>
      <w:t xml:space="preserve"> • +491724025773</w:t>
    </w:r>
  </w:p>
  <w:p w14:paraId="21C9AF75" w14:textId="77777777" w:rsidR="00D371D6" w:rsidRPr="007A420A" w:rsidRDefault="00D371D6">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A87" w14:textId="77777777" w:rsidR="003628BD" w:rsidRDefault="003628BD" w:rsidP="003628BD">
    <w:pPr>
      <w:pStyle w:val="Fuzeile"/>
      <w:jc w:val="center"/>
      <w:rPr>
        <w:rFonts w:ascii="Futura LT Pro Book" w:hAnsi="Futura LT Pro Book"/>
        <w:color w:val="7F7F7F" w:themeColor="text1" w:themeTint="8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AFF2" w14:textId="77777777" w:rsidR="00A770AE" w:rsidRDefault="00A770AE" w:rsidP="00D371D6">
      <w:pPr>
        <w:spacing w:after="0" w:line="240" w:lineRule="auto"/>
      </w:pPr>
      <w:r>
        <w:separator/>
      </w:r>
    </w:p>
  </w:footnote>
  <w:footnote w:type="continuationSeparator" w:id="0">
    <w:p w14:paraId="6B7479D4" w14:textId="77777777" w:rsidR="00A770AE" w:rsidRDefault="00A770AE" w:rsidP="00D37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FA3E" w14:textId="0D9C9D33" w:rsidR="003628BD" w:rsidRDefault="003628BD" w:rsidP="003628BD">
    <w:pPr>
      <w:pStyle w:val="Kopfzeile"/>
      <w:jc w:val="center"/>
    </w:pPr>
    <w:r>
      <w:rPr>
        <w:noProof/>
      </w:rPr>
      <w:drawing>
        <wp:inline distT="0" distB="0" distL="0" distR="0" wp14:anchorId="4C4775D5" wp14:editId="358874E2">
          <wp:extent cx="2177143" cy="192768"/>
          <wp:effectExtent l="0" t="0" r="0" b="0"/>
          <wp:docPr id="19293300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30072" name="Grafik 1929330072"/>
                  <pic:cNvPicPr/>
                </pic:nvPicPr>
                <pic:blipFill>
                  <a:blip r:embed="rId1">
                    <a:extLst>
                      <a:ext uri="{28A0092B-C50C-407E-A947-70E740481C1C}">
                        <a14:useLocalDpi xmlns:a14="http://schemas.microsoft.com/office/drawing/2010/main" val="0"/>
                      </a:ext>
                    </a:extLst>
                  </a:blip>
                  <a:stretch>
                    <a:fillRect/>
                  </a:stretch>
                </pic:blipFill>
                <pic:spPr>
                  <a:xfrm>
                    <a:off x="0" y="0"/>
                    <a:ext cx="2407808" cy="2131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37"/>
    <w:rsid w:val="00076892"/>
    <w:rsid w:val="000A04BE"/>
    <w:rsid w:val="001253D8"/>
    <w:rsid w:val="0017781F"/>
    <w:rsid w:val="001D10F7"/>
    <w:rsid w:val="00280344"/>
    <w:rsid w:val="003628BD"/>
    <w:rsid w:val="003C528C"/>
    <w:rsid w:val="004C4ECA"/>
    <w:rsid w:val="0051502B"/>
    <w:rsid w:val="00530E37"/>
    <w:rsid w:val="005E44A3"/>
    <w:rsid w:val="007A420A"/>
    <w:rsid w:val="00946B5E"/>
    <w:rsid w:val="00A440BC"/>
    <w:rsid w:val="00A770AE"/>
    <w:rsid w:val="00A96563"/>
    <w:rsid w:val="00D371D6"/>
    <w:rsid w:val="00FB1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E3FBF5"/>
  <w15:chartTrackingRefBased/>
  <w15:docId w15:val="{980EBCFB-5C38-FF44-AFE8-E191A341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4BE"/>
  </w:style>
  <w:style w:type="paragraph" w:styleId="berschrift1">
    <w:name w:val="heading 1"/>
    <w:basedOn w:val="Standard"/>
    <w:next w:val="Standard"/>
    <w:link w:val="berschrift1Zchn"/>
    <w:uiPriority w:val="9"/>
    <w:qFormat/>
    <w:rsid w:val="0053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0E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0E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0E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0E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0E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0E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0E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0E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0E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0E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0E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0E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0E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0E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0E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0E37"/>
    <w:rPr>
      <w:rFonts w:eastAsiaTheme="majorEastAsia" w:cstheme="majorBidi"/>
      <w:color w:val="272727" w:themeColor="text1" w:themeTint="D8"/>
    </w:rPr>
  </w:style>
  <w:style w:type="paragraph" w:styleId="Titel">
    <w:name w:val="Title"/>
    <w:basedOn w:val="Standard"/>
    <w:next w:val="Standard"/>
    <w:link w:val="TitelZchn"/>
    <w:uiPriority w:val="10"/>
    <w:qFormat/>
    <w:rsid w:val="0053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0E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0E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0E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0E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0E37"/>
    <w:rPr>
      <w:i/>
      <w:iCs/>
      <w:color w:val="404040" w:themeColor="text1" w:themeTint="BF"/>
    </w:rPr>
  </w:style>
  <w:style w:type="paragraph" w:styleId="Listenabsatz">
    <w:name w:val="List Paragraph"/>
    <w:basedOn w:val="Standard"/>
    <w:uiPriority w:val="34"/>
    <w:qFormat/>
    <w:rsid w:val="00530E37"/>
    <w:pPr>
      <w:ind w:left="720"/>
      <w:contextualSpacing/>
    </w:pPr>
  </w:style>
  <w:style w:type="character" w:styleId="IntensiveHervorhebung">
    <w:name w:val="Intense Emphasis"/>
    <w:basedOn w:val="Absatz-Standardschriftart"/>
    <w:uiPriority w:val="21"/>
    <w:qFormat/>
    <w:rsid w:val="00530E37"/>
    <w:rPr>
      <w:i/>
      <w:iCs/>
      <w:color w:val="0F4761" w:themeColor="accent1" w:themeShade="BF"/>
    </w:rPr>
  </w:style>
  <w:style w:type="paragraph" w:styleId="IntensivesZitat">
    <w:name w:val="Intense Quote"/>
    <w:basedOn w:val="Standard"/>
    <w:next w:val="Standard"/>
    <w:link w:val="IntensivesZitatZchn"/>
    <w:uiPriority w:val="30"/>
    <w:qFormat/>
    <w:rsid w:val="0053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0E37"/>
    <w:rPr>
      <w:i/>
      <w:iCs/>
      <w:color w:val="0F4761" w:themeColor="accent1" w:themeShade="BF"/>
    </w:rPr>
  </w:style>
  <w:style w:type="character" w:styleId="IntensiverVerweis">
    <w:name w:val="Intense Reference"/>
    <w:basedOn w:val="Absatz-Standardschriftart"/>
    <w:uiPriority w:val="32"/>
    <w:qFormat/>
    <w:rsid w:val="00530E37"/>
    <w:rPr>
      <w:b/>
      <w:bCs/>
      <w:smallCaps/>
      <w:color w:val="0F4761" w:themeColor="accent1" w:themeShade="BF"/>
      <w:spacing w:val="5"/>
    </w:rPr>
  </w:style>
  <w:style w:type="paragraph" w:customStyle="1" w:styleId="Default">
    <w:name w:val="Default"/>
    <w:rsid w:val="000A04BE"/>
    <w:pPr>
      <w:autoSpaceDE w:val="0"/>
      <w:autoSpaceDN w:val="0"/>
      <w:adjustRightInd w:val="0"/>
      <w:spacing w:after="0" w:line="240" w:lineRule="auto"/>
    </w:pPr>
    <w:rPr>
      <w:rFonts w:ascii="Futura" w:hAnsi="Futura" w:cs="Futura"/>
      <w:color w:val="000000"/>
      <w:kern w:val="0"/>
    </w:rPr>
  </w:style>
  <w:style w:type="paragraph" w:customStyle="1" w:styleId="Pa0">
    <w:name w:val="Pa0"/>
    <w:basedOn w:val="Default"/>
    <w:next w:val="Default"/>
    <w:uiPriority w:val="99"/>
    <w:rsid w:val="000A04BE"/>
    <w:pPr>
      <w:spacing w:line="241" w:lineRule="atLeast"/>
    </w:pPr>
    <w:rPr>
      <w:rFonts w:cstheme="minorBidi"/>
      <w:color w:val="auto"/>
    </w:rPr>
  </w:style>
  <w:style w:type="character" w:customStyle="1" w:styleId="A0">
    <w:name w:val="A0"/>
    <w:uiPriority w:val="99"/>
    <w:rsid w:val="000A04BE"/>
    <w:rPr>
      <w:rFonts w:cs="Futura"/>
      <w:color w:val="F4A42D"/>
      <w:sz w:val="26"/>
      <w:szCs w:val="26"/>
    </w:rPr>
  </w:style>
  <w:style w:type="paragraph" w:styleId="Fuzeile">
    <w:name w:val="footer"/>
    <w:basedOn w:val="Standard"/>
    <w:link w:val="FuzeileZchn"/>
    <w:uiPriority w:val="99"/>
    <w:unhideWhenUsed/>
    <w:rsid w:val="00D371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71D6"/>
  </w:style>
  <w:style w:type="character" w:styleId="Seitenzahl">
    <w:name w:val="page number"/>
    <w:basedOn w:val="Absatz-Standardschriftart"/>
    <w:uiPriority w:val="99"/>
    <w:semiHidden/>
    <w:unhideWhenUsed/>
    <w:rsid w:val="00D371D6"/>
  </w:style>
  <w:style w:type="paragraph" w:styleId="Kopfzeile">
    <w:name w:val="header"/>
    <w:basedOn w:val="Standard"/>
    <w:link w:val="KopfzeileZchn"/>
    <w:uiPriority w:val="99"/>
    <w:unhideWhenUsed/>
    <w:rsid w:val="003628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28BD"/>
  </w:style>
  <w:style w:type="character" w:styleId="Hyperlink">
    <w:name w:val="Hyperlink"/>
    <w:basedOn w:val="Absatz-Standardschriftart"/>
    <w:uiPriority w:val="99"/>
    <w:unhideWhenUsed/>
    <w:rsid w:val="003628BD"/>
    <w:rPr>
      <w:color w:val="467886" w:themeColor="hyperlink"/>
      <w:u w:val="single"/>
    </w:rPr>
  </w:style>
  <w:style w:type="character" w:styleId="NichtaufgelsteErwhnung">
    <w:name w:val="Unresolved Mention"/>
    <w:basedOn w:val="Absatz-Standardschriftart"/>
    <w:uiPriority w:val="99"/>
    <w:semiHidden/>
    <w:unhideWhenUsed/>
    <w:rsid w:val="0036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galerie-wehlau.de" TargetMode="External"/><Relationship Id="rId1" Type="http://schemas.openxmlformats.org/officeDocument/2006/relationships/hyperlink" Target="mailto:info@galerie-wehl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8295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Wehlau</dc:creator>
  <cp:keywords/>
  <dc:description/>
  <cp:lastModifiedBy>Fenna Wehlau</cp:lastModifiedBy>
  <cp:revision>4</cp:revision>
  <cp:lastPrinted>2026-02-28T12:21:00Z</cp:lastPrinted>
  <dcterms:created xsi:type="dcterms:W3CDTF">2026-02-26T17:25:00Z</dcterms:created>
  <dcterms:modified xsi:type="dcterms:W3CDTF">2026-02-28T12:33:00Z</dcterms:modified>
</cp:coreProperties>
</file>